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C4526" w14:textId="33B07E3C" w:rsidR="00511E64" w:rsidRPr="005A768A" w:rsidRDefault="00511E64" w:rsidP="00511E64">
      <w:pPr>
        <w:jc w:val="left"/>
        <w:rPr>
          <w:rFonts w:ascii="Times New Roman" w:hAnsi="Times New Roman" w:cs="Times New Roman"/>
          <w:szCs w:val="21"/>
        </w:rPr>
      </w:pPr>
      <w:r w:rsidRPr="005A768A">
        <w:rPr>
          <w:rFonts w:ascii="Times New Roman" w:hAnsi="Times New Roman" w:cs="Times New Roman"/>
          <w:b/>
          <w:bCs/>
          <w:szCs w:val="21"/>
        </w:rPr>
        <w:t>Table S</w:t>
      </w:r>
      <w:r w:rsidR="003240A7">
        <w:rPr>
          <w:rFonts w:ascii="Times New Roman" w:hAnsi="Times New Roman" w:cs="Times New Roman"/>
          <w:b/>
          <w:bCs/>
          <w:szCs w:val="21"/>
        </w:rPr>
        <w:t>5</w:t>
      </w:r>
      <w:r w:rsidRPr="005A768A">
        <w:rPr>
          <w:rFonts w:ascii="Times New Roman" w:hAnsi="Times New Roman" w:cs="Times New Roman"/>
          <w:b/>
          <w:bCs/>
          <w:szCs w:val="21"/>
        </w:rPr>
        <w:t xml:space="preserve">. </w:t>
      </w:r>
      <w:r w:rsidRPr="005A768A">
        <w:rPr>
          <w:rFonts w:ascii="Times New Roman" w:eastAsia="等线" w:hAnsi="Times New Roman" w:cs="Times New Roman"/>
          <w:color w:val="000000"/>
        </w:rPr>
        <w:t>Assessing directional pleiotropy through MR-Egger intercept and MR-PRESSO test.</w:t>
      </w:r>
    </w:p>
    <w:tbl>
      <w:tblPr>
        <w:tblStyle w:val="a7"/>
        <w:tblW w:w="6121" w:type="pct"/>
        <w:tblInd w:w="-6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1"/>
        <w:gridCol w:w="2036"/>
        <w:gridCol w:w="1041"/>
        <w:gridCol w:w="787"/>
        <w:gridCol w:w="925"/>
        <w:gridCol w:w="1068"/>
        <w:gridCol w:w="1350"/>
      </w:tblGrid>
      <w:tr w:rsidR="00511E64" w:rsidRPr="005A768A" w14:paraId="1B9BE881" w14:textId="77777777" w:rsidTr="00CB087E">
        <w:trPr>
          <w:trHeight w:val="509"/>
        </w:trPr>
        <w:tc>
          <w:tcPr>
            <w:tcW w:w="1456" w:type="pct"/>
            <w:vMerge w:val="restart"/>
            <w:tcBorders>
              <w:top w:val="single" w:sz="4" w:space="0" w:color="auto"/>
            </w:tcBorders>
            <w:vAlign w:val="center"/>
          </w:tcPr>
          <w:p w14:paraId="7A55789A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5A768A">
              <w:rPr>
                <w:rFonts w:ascii="Times New Roman" w:hAnsi="Times New Roman" w:cs="Times New Roman"/>
                <w:b/>
                <w:bCs/>
                <w:szCs w:val="21"/>
              </w:rPr>
              <w:t>Exposure</w:t>
            </w:r>
          </w:p>
        </w:tc>
        <w:tc>
          <w:tcPr>
            <w:tcW w:w="1001" w:type="pct"/>
            <w:vMerge w:val="restart"/>
            <w:tcBorders>
              <w:top w:val="single" w:sz="4" w:space="0" w:color="auto"/>
            </w:tcBorders>
            <w:vAlign w:val="center"/>
          </w:tcPr>
          <w:p w14:paraId="3C0095D2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5A768A">
              <w:rPr>
                <w:rFonts w:ascii="Times New Roman" w:hAnsi="Times New Roman" w:cs="Times New Roman"/>
                <w:b/>
                <w:bCs/>
                <w:szCs w:val="21"/>
              </w:rPr>
              <w:t>Outcome</w:t>
            </w:r>
          </w:p>
        </w:tc>
        <w:tc>
          <w:tcPr>
            <w:tcW w:w="135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07D04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5A768A">
              <w:rPr>
                <w:rFonts w:ascii="Times New Roman" w:eastAsia="等线" w:hAnsi="Times New Roman" w:cs="Times New Roman"/>
                <w:b/>
                <w:bCs/>
                <w:color w:val="000000"/>
              </w:rPr>
              <w:t>MR-Egger intercept</w:t>
            </w:r>
          </w:p>
        </w:tc>
        <w:tc>
          <w:tcPr>
            <w:tcW w:w="118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8F997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5A768A">
              <w:rPr>
                <w:rFonts w:ascii="Times New Roman" w:hAnsi="Times New Roman" w:cs="Times New Roman"/>
                <w:b/>
                <w:bCs/>
                <w:szCs w:val="21"/>
              </w:rPr>
              <w:t>MR-PRESSO global test</w:t>
            </w:r>
          </w:p>
        </w:tc>
      </w:tr>
      <w:tr w:rsidR="00511E64" w:rsidRPr="005A768A" w14:paraId="79F35A8E" w14:textId="77777777" w:rsidTr="00CB087E">
        <w:trPr>
          <w:trHeight w:val="454"/>
        </w:trPr>
        <w:tc>
          <w:tcPr>
            <w:tcW w:w="1456" w:type="pct"/>
            <w:vMerge/>
            <w:tcBorders>
              <w:bottom w:val="single" w:sz="4" w:space="0" w:color="auto"/>
            </w:tcBorders>
            <w:vAlign w:val="center"/>
          </w:tcPr>
          <w:p w14:paraId="47335DC0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</w:tc>
        <w:tc>
          <w:tcPr>
            <w:tcW w:w="1001" w:type="pct"/>
            <w:vMerge/>
            <w:tcBorders>
              <w:bottom w:val="single" w:sz="4" w:space="0" w:color="auto"/>
            </w:tcBorders>
            <w:vAlign w:val="center"/>
          </w:tcPr>
          <w:p w14:paraId="18A07421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vAlign w:val="center"/>
          </w:tcPr>
          <w:p w14:paraId="5E93E69C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5A768A">
              <w:rPr>
                <w:rFonts w:ascii="Times New Roman" w:eastAsia="等线" w:hAnsi="Times New Roman" w:cs="Times New Roman"/>
                <w:b/>
                <w:bCs/>
                <w:color w:val="000000"/>
              </w:rPr>
              <w:t>Intercept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2D998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5A768A">
              <w:rPr>
                <w:rFonts w:ascii="Times New Roman" w:eastAsia="等线" w:hAnsi="Times New Roman" w:cs="Times New Roman"/>
                <w:b/>
                <w:bCs/>
                <w:color w:val="000000"/>
              </w:rPr>
              <w:t>SE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27DC6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proofErr w:type="spellStart"/>
            <w:r w:rsidRPr="005A768A">
              <w:rPr>
                <w:rFonts w:ascii="Times New Roman" w:eastAsia="等线" w:hAnsi="Times New Roman" w:cs="Times New Roman"/>
                <w:b/>
                <w:bCs/>
                <w:color w:val="000000"/>
              </w:rPr>
              <w:t>Pval</w:t>
            </w:r>
            <w:proofErr w:type="spellEnd"/>
          </w:p>
        </w:tc>
        <w:tc>
          <w:tcPr>
            <w:tcW w:w="525" w:type="pct"/>
            <w:tcBorders>
              <w:bottom w:val="single" w:sz="4" w:space="0" w:color="auto"/>
            </w:tcBorders>
            <w:vAlign w:val="center"/>
          </w:tcPr>
          <w:p w14:paraId="488001F3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proofErr w:type="spellStart"/>
            <w:r w:rsidRPr="005A768A">
              <w:rPr>
                <w:rFonts w:ascii="Times New Roman" w:hAnsi="Times New Roman" w:cs="Times New Roman"/>
                <w:b/>
                <w:bCs/>
                <w:szCs w:val="21"/>
              </w:rPr>
              <w:t>RSS</w:t>
            </w:r>
            <w:r w:rsidRPr="005A768A">
              <w:rPr>
                <w:rFonts w:ascii="Times New Roman" w:hAnsi="Times New Roman" w:cs="Times New Roman"/>
                <w:b/>
                <w:bCs/>
                <w:szCs w:val="21"/>
                <w:vertAlign w:val="subscript"/>
              </w:rPr>
              <w:t>obs</w:t>
            </w:r>
            <w:proofErr w:type="spellEnd"/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7AC21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5A768A">
              <w:rPr>
                <w:rFonts w:ascii="Times New Roman" w:hAnsi="Times New Roman" w:cs="Times New Roman"/>
                <w:b/>
                <w:bCs/>
                <w:i/>
                <w:iCs/>
                <w:szCs w:val="21"/>
              </w:rPr>
              <w:t>P</w:t>
            </w:r>
            <w:r w:rsidRPr="005A768A">
              <w:rPr>
                <w:rFonts w:ascii="Times New Roman" w:hAnsi="Times New Roman" w:cs="Times New Roman"/>
                <w:b/>
                <w:bCs/>
                <w:szCs w:val="21"/>
              </w:rPr>
              <w:t>-value</w:t>
            </w:r>
          </w:p>
        </w:tc>
      </w:tr>
      <w:tr w:rsidR="00511E64" w:rsidRPr="005A768A" w14:paraId="3DBC943B" w14:textId="77777777" w:rsidTr="00CB087E">
        <w:trPr>
          <w:trHeight w:val="397"/>
        </w:trPr>
        <w:tc>
          <w:tcPr>
            <w:tcW w:w="1456" w:type="pct"/>
            <w:tcBorders>
              <w:top w:val="single" w:sz="4" w:space="0" w:color="auto"/>
            </w:tcBorders>
            <w:vAlign w:val="center"/>
          </w:tcPr>
          <w:p w14:paraId="07E6016F" w14:textId="77777777" w:rsidR="00511E64" w:rsidRPr="005A768A" w:rsidRDefault="00511E64" w:rsidP="00CB087E">
            <w:pPr>
              <w:jc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proofErr w:type="gramStart"/>
            <w:r w:rsidRPr="005A768A">
              <w:rPr>
                <w:rFonts w:ascii="Times New Roman" w:eastAsia="等线" w:hAnsi="Times New Roman" w:cs="Times New Roman"/>
                <w:color w:val="000000"/>
                <w:szCs w:val="21"/>
              </w:rPr>
              <w:t>family.Clostridiaceae</w:t>
            </w:r>
            <w:proofErr w:type="gramEnd"/>
            <w:r w:rsidRPr="005A768A">
              <w:rPr>
                <w:rFonts w:ascii="Times New Roman" w:eastAsia="等线" w:hAnsi="Times New Roman" w:cs="Times New Roman"/>
                <w:color w:val="000000"/>
                <w:szCs w:val="21"/>
              </w:rPr>
              <w:t>1</w:t>
            </w:r>
          </w:p>
          <w:p w14:paraId="1DD1BEF1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eastAsia="等线" w:hAnsi="Times New Roman" w:cs="Times New Roman"/>
                <w:color w:val="000000"/>
                <w:szCs w:val="21"/>
              </w:rPr>
              <w:t>id.1869</w:t>
            </w:r>
          </w:p>
        </w:tc>
        <w:tc>
          <w:tcPr>
            <w:tcW w:w="1001" w:type="pct"/>
            <w:tcBorders>
              <w:top w:val="single" w:sz="4" w:space="0" w:color="auto"/>
            </w:tcBorders>
          </w:tcPr>
          <w:p w14:paraId="1296DF32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Myasthenia Gravis</w:t>
            </w:r>
          </w:p>
        </w:tc>
        <w:tc>
          <w:tcPr>
            <w:tcW w:w="512" w:type="pct"/>
            <w:tcBorders>
              <w:top w:val="single" w:sz="4" w:space="0" w:color="auto"/>
            </w:tcBorders>
            <w:vAlign w:val="center"/>
          </w:tcPr>
          <w:p w14:paraId="40FD4B1E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0.045</w:t>
            </w:r>
          </w:p>
        </w:tc>
        <w:tc>
          <w:tcPr>
            <w:tcW w:w="387" w:type="pct"/>
            <w:tcBorders>
              <w:top w:val="single" w:sz="4" w:space="0" w:color="auto"/>
            </w:tcBorders>
            <w:vAlign w:val="center"/>
          </w:tcPr>
          <w:p w14:paraId="5037A274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0.081</w:t>
            </w:r>
          </w:p>
        </w:tc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01600CD8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0.595</w:t>
            </w:r>
          </w:p>
        </w:tc>
        <w:tc>
          <w:tcPr>
            <w:tcW w:w="525" w:type="pct"/>
            <w:tcBorders>
              <w:top w:val="single" w:sz="4" w:space="0" w:color="auto"/>
            </w:tcBorders>
            <w:vAlign w:val="center"/>
          </w:tcPr>
          <w:p w14:paraId="5CD95FA2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10.206</w:t>
            </w:r>
          </w:p>
        </w:tc>
        <w:tc>
          <w:tcPr>
            <w:tcW w:w="664" w:type="pct"/>
            <w:tcBorders>
              <w:top w:val="single" w:sz="4" w:space="0" w:color="auto"/>
            </w:tcBorders>
            <w:vAlign w:val="center"/>
          </w:tcPr>
          <w:p w14:paraId="1A36A74A" w14:textId="77777777" w:rsidR="00511E64" w:rsidRPr="005A768A" w:rsidRDefault="00511E64" w:rsidP="00CB087E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0.533</w:t>
            </w:r>
          </w:p>
        </w:tc>
      </w:tr>
      <w:tr w:rsidR="00511E64" w:rsidRPr="005A768A" w14:paraId="47A0DBC5" w14:textId="77777777" w:rsidTr="00CB087E">
        <w:trPr>
          <w:trHeight w:val="397"/>
        </w:trPr>
        <w:tc>
          <w:tcPr>
            <w:tcW w:w="1456" w:type="pct"/>
            <w:vAlign w:val="center"/>
          </w:tcPr>
          <w:p w14:paraId="068F66D1" w14:textId="77777777" w:rsidR="00511E64" w:rsidRPr="005A768A" w:rsidRDefault="00511E64" w:rsidP="00CB087E">
            <w:pPr>
              <w:jc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5A768A">
              <w:rPr>
                <w:rFonts w:ascii="Times New Roman" w:eastAsia="等线" w:hAnsi="Times New Roman" w:cs="Times New Roman"/>
                <w:color w:val="000000"/>
                <w:szCs w:val="21"/>
              </w:rPr>
              <w:t>family.Defluviitaleaceae.id.1924</w:t>
            </w:r>
          </w:p>
        </w:tc>
        <w:tc>
          <w:tcPr>
            <w:tcW w:w="1001" w:type="pct"/>
          </w:tcPr>
          <w:p w14:paraId="46680910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Myasthenia Gravis</w:t>
            </w:r>
          </w:p>
        </w:tc>
        <w:tc>
          <w:tcPr>
            <w:tcW w:w="512" w:type="pct"/>
            <w:vAlign w:val="center"/>
          </w:tcPr>
          <w:p w14:paraId="203079F0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-0.041 </w:t>
            </w:r>
          </w:p>
        </w:tc>
        <w:tc>
          <w:tcPr>
            <w:tcW w:w="387" w:type="pct"/>
            <w:vAlign w:val="center"/>
          </w:tcPr>
          <w:p w14:paraId="7EC2BED4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0.115 </w:t>
            </w:r>
          </w:p>
        </w:tc>
        <w:tc>
          <w:tcPr>
            <w:tcW w:w="455" w:type="pct"/>
            <w:vAlign w:val="center"/>
          </w:tcPr>
          <w:p w14:paraId="101FD8A2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0.728 </w:t>
            </w:r>
          </w:p>
        </w:tc>
        <w:tc>
          <w:tcPr>
            <w:tcW w:w="525" w:type="pct"/>
            <w:vAlign w:val="center"/>
          </w:tcPr>
          <w:p w14:paraId="30C67E04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13.972 </w:t>
            </w:r>
          </w:p>
        </w:tc>
        <w:tc>
          <w:tcPr>
            <w:tcW w:w="664" w:type="pct"/>
            <w:vAlign w:val="center"/>
          </w:tcPr>
          <w:p w14:paraId="49DD3E03" w14:textId="77777777" w:rsidR="00511E64" w:rsidRPr="005A768A" w:rsidRDefault="00511E64" w:rsidP="00CB087E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0.340 </w:t>
            </w:r>
          </w:p>
        </w:tc>
      </w:tr>
      <w:tr w:rsidR="00511E64" w:rsidRPr="005A768A" w14:paraId="18024931" w14:textId="77777777" w:rsidTr="00CB087E">
        <w:trPr>
          <w:trHeight w:val="397"/>
        </w:trPr>
        <w:tc>
          <w:tcPr>
            <w:tcW w:w="1456" w:type="pct"/>
            <w:vAlign w:val="center"/>
          </w:tcPr>
          <w:p w14:paraId="011BF6E0" w14:textId="77777777" w:rsidR="00511E64" w:rsidRPr="005A768A" w:rsidRDefault="00511E64" w:rsidP="00CB087E">
            <w:pPr>
              <w:jc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proofErr w:type="spellStart"/>
            <w:proofErr w:type="gramStart"/>
            <w:r w:rsidRPr="005A768A">
              <w:rPr>
                <w:rFonts w:ascii="Times New Roman" w:eastAsia="等线" w:hAnsi="Times New Roman" w:cs="Times New Roman"/>
                <w:color w:val="000000"/>
                <w:szCs w:val="21"/>
              </w:rPr>
              <w:t>family.Enterobacteriaceae</w:t>
            </w:r>
            <w:proofErr w:type="spellEnd"/>
            <w:proofErr w:type="gramEnd"/>
          </w:p>
          <w:p w14:paraId="28DAAED7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eastAsia="等线" w:hAnsi="Times New Roman" w:cs="Times New Roman"/>
                <w:color w:val="000000"/>
                <w:szCs w:val="21"/>
              </w:rPr>
              <w:t>id.3469</w:t>
            </w:r>
          </w:p>
        </w:tc>
        <w:tc>
          <w:tcPr>
            <w:tcW w:w="1001" w:type="pct"/>
          </w:tcPr>
          <w:p w14:paraId="6872422D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Myasthenia Gravis</w:t>
            </w:r>
          </w:p>
        </w:tc>
        <w:tc>
          <w:tcPr>
            <w:tcW w:w="512" w:type="pct"/>
            <w:vAlign w:val="center"/>
          </w:tcPr>
          <w:p w14:paraId="0261960D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0.147</w:t>
            </w:r>
          </w:p>
        </w:tc>
        <w:tc>
          <w:tcPr>
            <w:tcW w:w="387" w:type="pct"/>
            <w:vAlign w:val="center"/>
          </w:tcPr>
          <w:p w14:paraId="74C6167C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0.207</w:t>
            </w:r>
          </w:p>
        </w:tc>
        <w:tc>
          <w:tcPr>
            <w:tcW w:w="455" w:type="pct"/>
            <w:vAlign w:val="center"/>
          </w:tcPr>
          <w:p w14:paraId="6E5981DE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0.508</w:t>
            </w:r>
          </w:p>
        </w:tc>
        <w:tc>
          <w:tcPr>
            <w:tcW w:w="525" w:type="pct"/>
            <w:vAlign w:val="center"/>
          </w:tcPr>
          <w:p w14:paraId="7AD804ED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1.902</w:t>
            </w:r>
          </w:p>
        </w:tc>
        <w:tc>
          <w:tcPr>
            <w:tcW w:w="664" w:type="pct"/>
            <w:vAlign w:val="center"/>
          </w:tcPr>
          <w:p w14:paraId="4C41EBDD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0.970</w:t>
            </w:r>
          </w:p>
        </w:tc>
      </w:tr>
      <w:tr w:rsidR="00511E64" w:rsidRPr="005A768A" w14:paraId="0477D4B1" w14:textId="77777777" w:rsidTr="00CB087E">
        <w:trPr>
          <w:trHeight w:val="397"/>
        </w:trPr>
        <w:tc>
          <w:tcPr>
            <w:tcW w:w="1456" w:type="pct"/>
            <w:vAlign w:val="center"/>
          </w:tcPr>
          <w:p w14:paraId="2ABE905A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proofErr w:type="gramStart"/>
            <w:r w:rsidRPr="005A768A">
              <w:rPr>
                <w:rFonts w:ascii="Times New Roman" w:hAnsi="Times New Roman" w:cs="Times New Roman"/>
                <w:szCs w:val="21"/>
              </w:rPr>
              <w:t>genus.Actinomyces</w:t>
            </w:r>
            <w:proofErr w:type="spellEnd"/>
            <w:proofErr w:type="gramEnd"/>
          </w:p>
          <w:p w14:paraId="6BB4A555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id.423</w:t>
            </w:r>
          </w:p>
        </w:tc>
        <w:tc>
          <w:tcPr>
            <w:tcW w:w="1001" w:type="pct"/>
          </w:tcPr>
          <w:p w14:paraId="0C37A984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Myasthenia Gravis</w:t>
            </w:r>
          </w:p>
        </w:tc>
        <w:tc>
          <w:tcPr>
            <w:tcW w:w="512" w:type="pct"/>
            <w:vAlign w:val="center"/>
          </w:tcPr>
          <w:p w14:paraId="4E6ED557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0.058</w:t>
            </w:r>
          </w:p>
        </w:tc>
        <w:tc>
          <w:tcPr>
            <w:tcW w:w="387" w:type="pct"/>
            <w:vAlign w:val="center"/>
          </w:tcPr>
          <w:p w14:paraId="0CFB40C7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0.097</w:t>
            </w:r>
          </w:p>
        </w:tc>
        <w:tc>
          <w:tcPr>
            <w:tcW w:w="455" w:type="pct"/>
            <w:vAlign w:val="center"/>
          </w:tcPr>
          <w:p w14:paraId="1DF0C16D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0.578</w:t>
            </w:r>
          </w:p>
        </w:tc>
        <w:tc>
          <w:tcPr>
            <w:tcW w:w="525" w:type="pct"/>
            <w:vAlign w:val="center"/>
          </w:tcPr>
          <w:p w14:paraId="38392FBD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8.703</w:t>
            </w:r>
          </w:p>
        </w:tc>
        <w:tc>
          <w:tcPr>
            <w:tcW w:w="664" w:type="pct"/>
            <w:vAlign w:val="center"/>
          </w:tcPr>
          <w:p w14:paraId="04E947E5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0.429</w:t>
            </w:r>
          </w:p>
        </w:tc>
      </w:tr>
      <w:tr w:rsidR="00511E64" w:rsidRPr="005A768A" w14:paraId="6C29D624" w14:textId="77777777" w:rsidTr="00CB087E">
        <w:trPr>
          <w:trHeight w:val="397"/>
        </w:trPr>
        <w:tc>
          <w:tcPr>
            <w:tcW w:w="1456" w:type="pct"/>
            <w:vAlign w:val="center"/>
          </w:tcPr>
          <w:p w14:paraId="04273C22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proofErr w:type="gramStart"/>
            <w:r w:rsidRPr="005A768A">
              <w:rPr>
                <w:rFonts w:ascii="Times New Roman" w:hAnsi="Times New Roman" w:cs="Times New Roman"/>
                <w:szCs w:val="21"/>
              </w:rPr>
              <w:t>genus.Lachnoclostridium</w:t>
            </w:r>
            <w:proofErr w:type="spellEnd"/>
            <w:proofErr w:type="gramEnd"/>
          </w:p>
          <w:p w14:paraId="703A8FCF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id.11308</w:t>
            </w:r>
          </w:p>
        </w:tc>
        <w:tc>
          <w:tcPr>
            <w:tcW w:w="1001" w:type="pct"/>
          </w:tcPr>
          <w:p w14:paraId="11ABDF87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Myasthenia Gravis</w:t>
            </w:r>
          </w:p>
        </w:tc>
        <w:tc>
          <w:tcPr>
            <w:tcW w:w="512" w:type="pct"/>
            <w:vAlign w:val="center"/>
          </w:tcPr>
          <w:p w14:paraId="09AB041B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-0.107</w:t>
            </w:r>
          </w:p>
        </w:tc>
        <w:tc>
          <w:tcPr>
            <w:tcW w:w="387" w:type="pct"/>
            <w:vAlign w:val="center"/>
          </w:tcPr>
          <w:p w14:paraId="00C92CEB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0.096</w:t>
            </w:r>
          </w:p>
        </w:tc>
        <w:tc>
          <w:tcPr>
            <w:tcW w:w="455" w:type="pct"/>
            <w:vAlign w:val="center"/>
          </w:tcPr>
          <w:p w14:paraId="40CCF42F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0.287</w:t>
            </w:r>
          </w:p>
        </w:tc>
        <w:tc>
          <w:tcPr>
            <w:tcW w:w="525" w:type="pct"/>
            <w:vAlign w:val="center"/>
          </w:tcPr>
          <w:p w14:paraId="11C08D7D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20.211</w:t>
            </w:r>
          </w:p>
        </w:tc>
        <w:tc>
          <w:tcPr>
            <w:tcW w:w="664" w:type="pct"/>
            <w:vAlign w:val="center"/>
          </w:tcPr>
          <w:p w14:paraId="2300AE42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0.171</w:t>
            </w:r>
          </w:p>
        </w:tc>
      </w:tr>
      <w:tr w:rsidR="00511E64" w:rsidRPr="005A768A" w14:paraId="33447B3C" w14:textId="77777777" w:rsidTr="00CB087E">
        <w:trPr>
          <w:trHeight w:val="397"/>
        </w:trPr>
        <w:tc>
          <w:tcPr>
            <w:tcW w:w="1456" w:type="pct"/>
            <w:vAlign w:val="center"/>
          </w:tcPr>
          <w:p w14:paraId="1C091DD0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eastAsia="等线" w:hAnsi="Times New Roman" w:cs="Times New Roman"/>
                <w:color w:val="000000"/>
                <w:szCs w:val="21"/>
              </w:rPr>
              <w:t>genus.Victivallis.id.2256</w:t>
            </w:r>
          </w:p>
        </w:tc>
        <w:tc>
          <w:tcPr>
            <w:tcW w:w="1001" w:type="pct"/>
          </w:tcPr>
          <w:p w14:paraId="24C97C6C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Myasthenia Gravis</w:t>
            </w:r>
          </w:p>
        </w:tc>
        <w:tc>
          <w:tcPr>
            <w:tcW w:w="512" w:type="pct"/>
            <w:vAlign w:val="center"/>
          </w:tcPr>
          <w:p w14:paraId="60B6F620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-0.206 </w:t>
            </w:r>
          </w:p>
        </w:tc>
        <w:tc>
          <w:tcPr>
            <w:tcW w:w="387" w:type="pct"/>
            <w:vAlign w:val="center"/>
          </w:tcPr>
          <w:p w14:paraId="660D20FC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0.197 </w:t>
            </w:r>
          </w:p>
        </w:tc>
        <w:tc>
          <w:tcPr>
            <w:tcW w:w="455" w:type="pct"/>
            <w:vAlign w:val="center"/>
          </w:tcPr>
          <w:p w14:paraId="20B74AF3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0.327 </w:t>
            </w:r>
          </w:p>
        </w:tc>
        <w:tc>
          <w:tcPr>
            <w:tcW w:w="525" w:type="pct"/>
            <w:vAlign w:val="center"/>
          </w:tcPr>
          <w:p w14:paraId="32C3193B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5.766 </w:t>
            </w:r>
          </w:p>
        </w:tc>
        <w:tc>
          <w:tcPr>
            <w:tcW w:w="664" w:type="pct"/>
            <w:vAlign w:val="center"/>
          </w:tcPr>
          <w:p w14:paraId="01ABB4D2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0.868 </w:t>
            </w:r>
          </w:p>
        </w:tc>
      </w:tr>
      <w:tr w:rsidR="00511E64" w:rsidRPr="005A768A" w14:paraId="363E7C87" w14:textId="77777777" w:rsidTr="00CB087E">
        <w:trPr>
          <w:trHeight w:val="397"/>
        </w:trPr>
        <w:tc>
          <w:tcPr>
            <w:tcW w:w="1456" w:type="pct"/>
            <w:vAlign w:val="center"/>
          </w:tcPr>
          <w:p w14:paraId="65388750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proofErr w:type="gramStart"/>
            <w:r w:rsidRPr="005A768A">
              <w:rPr>
                <w:rFonts w:ascii="Times New Roman" w:hAnsi="Times New Roman" w:cs="Times New Roman"/>
                <w:szCs w:val="21"/>
              </w:rPr>
              <w:t>genus.unknowngenus</w:t>
            </w:r>
            <w:proofErr w:type="spellEnd"/>
            <w:proofErr w:type="gramEnd"/>
          </w:p>
          <w:p w14:paraId="44ABE2BA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id.826</w:t>
            </w:r>
          </w:p>
        </w:tc>
        <w:tc>
          <w:tcPr>
            <w:tcW w:w="1001" w:type="pct"/>
          </w:tcPr>
          <w:p w14:paraId="1125CB2C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Myasthenia Gravis</w:t>
            </w:r>
          </w:p>
        </w:tc>
        <w:tc>
          <w:tcPr>
            <w:tcW w:w="512" w:type="pct"/>
            <w:vAlign w:val="center"/>
          </w:tcPr>
          <w:p w14:paraId="71F0030A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0.030 </w:t>
            </w:r>
          </w:p>
        </w:tc>
        <w:tc>
          <w:tcPr>
            <w:tcW w:w="387" w:type="pct"/>
            <w:vAlign w:val="center"/>
          </w:tcPr>
          <w:p w14:paraId="1FB18F58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0.094 </w:t>
            </w:r>
          </w:p>
        </w:tc>
        <w:tc>
          <w:tcPr>
            <w:tcW w:w="455" w:type="pct"/>
            <w:vAlign w:val="center"/>
          </w:tcPr>
          <w:p w14:paraId="79D4EE6B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0.759 </w:t>
            </w:r>
          </w:p>
        </w:tc>
        <w:tc>
          <w:tcPr>
            <w:tcW w:w="525" w:type="pct"/>
            <w:vAlign w:val="center"/>
          </w:tcPr>
          <w:p w14:paraId="78CB7BB3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17.087 </w:t>
            </w:r>
          </w:p>
        </w:tc>
        <w:tc>
          <w:tcPr>
            <w:tcW w:w="664" w:type="pct"/>
            <w:vAlign w:val="center"/>
          </w:tcPr>
          <w:p w14:paraId="3155738C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0.301 </w:t>
            </w:r>
          </w:p>
        </w:tc>
      </w:tr>
      <w:tr w:rsidR="00511E64" w:rsidRPr="005A768A" w14:paraId="6A7FFDB6" w14:textId="77777777" w:rsidTr="00CB087E">
        <w:trPr>
          <w:trHeight w:val="397"/>
        </w:trPr>
        <w:tc>
          <w:tcPr>
            <w:tcW w:w="1456" w:type="pct"/>
            <w:tcBorders>
              <w:bottom w:val="single" w:sz="4" w:space="0" w:color="auto"/>
            </w:tcBorders>
            <w:vAlign w:val="center"/>
          </w:tcPr>
          <w:p w14:paraId="163C2980" w14:textId="77777777" w:rsidR="00511E64" w:rsidRPr="005A768A" w:rsidRDefault="00511E64" w:rsidP="00CB087E">
            <w:pPr>
              <w:jc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proofErr w:type="spellStart"/>
            <w:proofErr w:type="gramStart"/>
            <w:r w:rsidRPr="005A768A">
              <w:rPr>
                <w:rFonts w:ascii="Times New Roman" w:eastAsia="等线" w:hAnsi="Times New Roman" w:cs="Times New Roman"/>
                <w:color w:val="000000"/>
                <w:szCs w:val="21"/>
              </w:rPr>
              <w:t>order.Enterobacteriales</w:t>
            </w:r>
            <w:proofErr w:type="spellEnd"/>
            <w:proofErr w:type="gramEnd"/>
          </w:p>
          <w:p w14:paraId="1D10E0E7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eastAsia="等线" w:hAnsi="Times New Roman" w:cs="Times New Roman"/>
                <w:color w:val="000000"/>
                <w:szCs w:val="21"/>
              </w:rPr>
              <w:t>id.3468</w:t>
            </w:r>
          </w:p>
        </w:tc>
        <w:tc>
          <w:tcPr>
            <w:tcW w:w="1001" w:type="pct"/>
            <w:tcBorders>
              <w:bottom w:val="single" w:sz="4" w:space="0" w:color="auto"/>
            </w:tcBorders>
          </w:tcPr>
          <w:p w14:paraId="2B90C9BF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Myasthenia Gravis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vAlign w:val="center"/>
          </w:tcPr>
          <w:p w14:paraId="6C987754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0.147 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vAlign w:val="center"/>
          </w:tcPr>
          <w:p w14:paraId="3026D4A4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0.207 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5CB86C9F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0.508 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vAlign w:val="center"/>
          </w:tcPr>
          <w:p w14:paraId="2A2BEFD2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1.903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729C1FE1" w14:textId="77777777" w:rsidR="00511E64" w:rsidRPr="005A768A" w:rsidRDefault="00511E64" w:rsidP="00CB08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0.968</w:t>
            </w:r>
          </w:p>
        </w:tc>
      </w:tr>
    </w:tbl>
    <w:p w14:paraId="4B351C70" w14:textId="77777777" w:rsidR="00511E64" w:rsidRPr="005A768A" w:rsidRDefault="00511E64" w:rsidP="00511E64">
      <w:pPr>
        <w:jc w:val="left"/>
        <w:rPr>
          <w:rFonts w:ascii="Times New Roman" w:hAnsi="Times New Roman" w:cs="Times New Roman"/>
          <w:szCs w:val="21"/>
        </w:rPr>
      </w:pPr>
    </w:p>
    <w:p w14:paraId="4D62BF2B" w14:textId="77777777" w:rsidR="00F31517" w:rsidRDefault="00F31517"/>
    <w:sectPr w:rsidR="00F315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144F6" w14:textId="77777777" w:rsidR="00AE02D7" w:rsidRDefault="00AE02D7" w:rsidP="00511E64">
      <w:r>
        <w:separator/>
      </w:r>
    </w:p>
  </w:endnote>
  <w:endnote w:type="continuationSeparator" w:id="0">
    <w:p w14:paraId="3197E31B" w14:textId="77777777" w:rsidR="00AE02D7" w:rsidRDefault="00AE02D7" w:rsidP="00511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1D627" w14:textId="77777777" w:rsidR="00AE02D7" w:rsidRDefault="00AE02D7" w:rsidP="00511E64">
      <w:r>
        <w:separator/>
      </w:r>
    </w:p>
  </w:footnote>
  <w:footnote w:type="continuationSeparator" w:id="0">
    <w:p w14:paraId="371B7036" w14:textId="77777777" w:rsidR="00AE02D7" w:rsidRDefault="00AE02D7" w:rsidP="00511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BFD"/>
    <w:rsid w:val="003240A7"/>
    <w:rsid w:val="004C7BFD"/>
    <w:rsid w:val="00511E64"/>
    <w:rsid w:val="006C6775"/>
    <w:rsid w:val="00AE02D7"/>
    <w:rsid w:val="00F3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B3BC2E"/>
  <w15:chartTrackingRefBased/>
  <w15:docId w15:val="{3FE3D2B4-1E76-4AC6-BDFC-0972D4D05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1E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1E6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11E6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11E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11E64"/>
    <w:rPr>
      <w:sz w:val="18"/>
      <w:szCs w:val="18"/>
    </w:rPr>
  </w:style>
  <w:style w:type="table" w:styleId="a7">
    <w:name w:val="Table Grid"/>
    <w:basedOn w:val="a1"/>
    <w:uiPriority w:val="39"/>
    <w:rsid w:val="00511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锡豪 汪</dc:creator>
  <cp:keywords/>
  <dc:description/>
  <cp:lastModifiedBy>O365</cp:lastModifiedBy>
  <cp:revision>3</cp:revision>
  <dcterms:created xsi:type="dcterms:W3CDTF">2023-07-17T14:37:00Z</dcterms:created>
  <dcterms:modified xsi:type="dcterms:W3CDTF">2023-08-14T11:52:00Z</dcterms:modified>
</cp:coreProperties>
</file>